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SEC Form 3    </w:t>
      </w:r>
    </w:p>
    <w:tbl>
      <w:tblGrid>
        <w:gridCol w:w="1000" w:type="dxa"/>
        <w:gridCol w:w="3000" w:type="dxa"/>
        <w:gridCol w:w="1000" w:type="dxa"/>
      </w:tblGrid>
      <w:tblPr>
        <w:tblW w:w="5000" w:type="pct"/>
        <w:tblCellSpacing w:w="0" w:type="dxa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1000" w:type="pct"/>
            <w:vAlign w:val="top"/>
            <w:gridSpan w:val="2"/>
            <w:noWrap/>
          </w:tcPr>
          <w:p>
            <w:pPr>
              <w:jc w:val="center"/>
            </w:pPr>
            <w:r>
              <w:rPr/>
              <w:t xml:space="preserve">FORM 3</w:t>
            </w:r>
          </w:p>
        </w:tc>
        <w:tc>
          <w:tcPr>
            <w:tcW w:w="3000" w:type="pct"/>
            <w:vAlign w:val="center"/>
            <w:noWrap/>
          </w:tcPr>
          <w:p>
            <w:pPr>
              <w:jc w:val="center"/>
            </w:pPr>
            <w:r>
              <w:rPr/>
              <w:t xml:space="preserve">UNITED STATES SECURITIES AND EXCHANGE COMMISSION</w:t>
            </w:r>
            <w:br/>
            <w:r>
              <w:rPr/>
              <w:t xml:space="preserve">Washington, D.C. 20549</w:t>
            </w:r>
            <w:br/>
            <w:br/>
            <w:r>
              <w:rPr/>
              <w:t xml:space="preserve">INITIAL STATEMENT OF BENEFICIAL OWNERSHIP OF SECURITIES</w:t>
            </w:r>
            <w:br/>
            <w:br/>
            <w:r>
              <w:rPr/>
              <w:t xml:space="preserve">Filed pursuant to Section 16(a) of the Securities Exchange Act of 1934</w:t>
            </w:r>
            <w:br/>
            <w:r>
              <w:rPr/>
              <w:t xml:space="preserve">or Section 30(h) of the Investment Company Act of 1940</w:t>
            </w:r>
          </w:p>
        </w:tc>
        <w:tc>
          <w:tcPr>
            <w:tcW w:w="1000" w:type="pct"/>
            <w:vAlign w:val="top"/>
            <w:noWrap/>
          </w:tcPr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15"/>
                <w:left w:val="single" w:sz="15"/>
                <w:right w:val="single" w:sz="15"/>
                <w:bottom w:val="single" w:sz="15"/>
                <w:insideH w:val="single" w:sz="15"/>
                <w:insideV w:val="single" w:sz="15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OMB APPROVAL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tbl>
                  <w:tblGrid>
                    <w:gridCol w:w="5000" w:type="dxa"/>
                    <w:gridCol w:w="5000" w:type="dxa"/>
                  </w:tblGrid>
                  <w:tblPr>
                    <w:tblW w:w="5000" w:type="pct"/>
                    <w:tblLayout w:type="autofit"/>
                    <w:tblBorders>
                      <w:top w:val="single" w:sz="0"/>
                      <w:left w:val="single" w:sz="0"/>
                      <w:right w:val="single" w:sz="0"/>
                      <w:bottom w:val="single" w:sz="0"/>
                      <w:insideH w:val="single" w:sz="0"/>
                      <w:insideV w:val="single" w:sz="0"/>
                    </w:tblBorders>
                  </w:tblPr>
                  <w:tr>
                    <w:trPr/>
                    <w:tc>
                      <w:tcPr>
                        <w:tcW w:w="5000" w:type="pct"/>
                        <w:vAlign w:val="top"/>
                        <w:gridSpan w:val="3"/>
                        <w:noWrap/>
                      </w:tcPr>
                      <w:p>
                        <w:pPr/>
                        <w:r>
                          <w:rPr/>
                          <w:t xml:space="preserve">OMB Number:</w:t>
                        </w:r>
                      </w:p>
                    </w:tc>
                    <w:tc>
                      <w:tcPr>
                        <w:tcW w:w="5000" w:type="pct"/>
                        <w:vAlign w:val="top"/>
                        <w:noWrap/>
                      </w:tcPr>
                      <w:p>
                        <w:pPr/>
                        <w:r>
                          <w:rPr/>
                          <w:t xml:space="preserve">3235-0104</w:t>
                        </w:r>
                      </w:p>
                    </w:tc>
                  </w:tr>
                  <w:tr>
                    <w:trPr/>
                    <w:tc>
                      <w:tcPr>
                        <w:tcW w:w="5000" w:type="pct"/>
                        <w:vAlign w:val="top"/>
                        <w:gridSpan w:val="4"/>
                        <w:noWrap/>
                      </w:tcPr>
                      <w:p>
                        <w:pPr/>
                        <w:r>
                          <w:rPr/>
                          <w:t xml:space="preserve">Estimated average burden</w:t>
                        </w:r>
                      </w:p>
                    </w:tc>
                  </w:tr>
                  <w:tr>
                    <w:trPr/>
                    <w:tc>
                      <w:tcPr>
                        <w:tcW w:w="5000" w:type="pct"/>
                        <w:vAlign w:val="top"/>
                        <w:gridSpan w:val="3"/>
                        <w:noWrap/>
                      </w:tcPr>
                      <w:p>
                        <w:pPr/>
                        <w:r>
                          <w:rPr/>
                          <w:t xml:space="preserve">hours per response:</w:t>
                        </w:r>
                      </w:p>
                    </w:tc>
                    <w:tc>
                      <w:tcPr>
                        <w:tcW w:w="5000" w:type="pct"/>
                        <w:vAlign w:val="top"/>
                        <w:noWrap/>
                      </w:tcPr>
                      <w:p>
                        <w:pPr/>
                        <w:r>
                          <w:rPr/>
                          <w:t xml:space="preserve">0.5</w:t>
                        </w:r>
                      </w:p>
                    </w:tc>
                  </w:tr>
                </w:tbl>
                <w:p/>
              </w:tc>
            </w:tr>
          </w:tbl>
          <w:p/>
        </w:tc>
      </w:tr>
    </w:tbl>
    <w:tbl>
      <w:tblGrid>
        <w:gridCol w:w="1500" w:type="dxa"/>
        <w:gridCol w:w="750" w:type="dxa"/>
        <w:gridCol w:w="500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/>
        <w:tc>
          <w:tcPr>
            <w:tcW w:w="1500" w:type="pct"/>
            <w:vAlign w:val="top"/>
            <w:noWrap/>
          </w:tcPr>
          <w:p>
            <w:pPr/>
            <w:r>
              <w:rPr/>
              <w:t xml:space="preserve">1. Name and Address of Reporting Person</w:t>
            </w:r>
          </w:p>
          <w:p>
            <w:pPr/>
            <w:r>
              <w:rPr>
                <w:vertAlign w:val="superscript"/>
              </w:rPr>
              <w:t xml:space="preserve">*</w:t>
            </w:r>
          </w:p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hyperlink r:id="rId7" w:history="1">
                    <w:r>
                      <w:rPr/>
                      <w:t xml:space="preserve">Grow Brian</w:t>
                    </w:r>
                  </w:hyperlink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(Last)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(First)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(Middle)</w:t>
                  </w:r>
                </w:p>
              </w:tc>
            </w:tr>
          </w:tbl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C/O ORGANOGENESIS HOLDINGS INC.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85 DAN ROAD</w:t>
                  </w:r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p>
            <w:pPr/>
            <w:r>
              <w:rPr/>
              <w:t xml:space="preserve">(Street)</w:t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CANTON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MA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02021</w:t>
                  </w:r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(City)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(State)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(Zip)</w:t>
                  </w:r>
                </w:p>
              </w:tc>
            </w:tr>
          </w:tbl>
          <w:p/>
        </w:tc>
        <w:tc>
          <w:tcPr>
            <w:tcW w:w="750" w:type="pct"/>
            <w:vAlign w:val="top"/>
            <w:noWrap/>
          </w:tcPr>
          <w:p>
            <w:pPr/>
            <w:r>
              <w:rPr/>
              <w:t xml:space="preserve">2. Date of Event Requiring Statement         (Month/Day/Year)</w:t>
            </w:r>
            <w:br/>
            <w:r>
              <w:rPr/>
              <w:t xml:space="preserve">12/10/2018</w:t>
            </w:r>
          </w:p>
        </w:tc>
        <w:tc>
          <w:tcPr>
            <w:tcW w:w="5000" w:type="pct"/>
            <w:vAlign w:val="top"/>
            <w:gridSpan w:val="2"/>
            <w:noWrap/>
          </w:tcPr>
          <w:p>
            <w:pPr/>
            <w:r>
              <w:rPr/>
              <w:t xml:space="preserve">3. Issuer Name </w:t>
            </w:r>
            <w:r>
              <w:rPr>
                <w:b w:val="1"/>
                <w:bCs w:val="1"/>
              </w:rPr>
              <w:t xml:space="preserve">and</w:t>
            </w:r>
            <w:r>
              <w:rPr/>
              <w:t xml:space="preserve"> Ticker or Trading Symbol      </w:t>
            </w:r>
            <w:br/>
            <w:hyperlink r:id="rId8" w:history="1">
              <w:r>
                <w:rPr/>
                <w:t xml:space="preserve">Organogenesis Holdings Inc.</w:t>
              </w:r>
            </w:hyperlink>
            <w:r>
              <w:rPr/>
              <w:t xml:space="preserve">     [ </w:t>
            </w:r>
            <w:r>
              <w:rPr/>
              <w:t xml:space="preserve">ORGO</w:t>
            </w:r>
            <w:r>
              <w:rPr/>
              <w:t xml:space="preserve"> ]   </w:t>
            </w:r>
          </w:p>
        </w:tc>
      </w:tr>
      <w:tr>
        <w:trPr/>
        <w:tc>
          <w:tcPr>
            <w:tcW w:w="1500" w:type="pct"/>
            <w:vAlign w:val="top"/>
            <w:noWrap/>
          </w:tcPr>
          <w:p>
            <w:pPr/>
            <w:r>
              <w:rPr/>
              <w:t xml:space="preserve">4. Relationship of Reporting Person(s) to Issuer      </w:t>
            </w:r>
          </w:p>
          <w:p/>
          <w:p>
            <w:pPr/>
            <w:r>
              <w:rPr/>
              <w:t xml:space="preserve">(Check all applicable)</w:t>
            </w:r>
          </w:p>
          <w:tbl>
            <w:tblGrid>
              <w:gridCol w:w="750" w:type="dxa"/>
              <w:gridCol w:w="1750" w:type="dxa"/>
              <w:gridCol w:w="750" w:type="dxa"/>
              <w:gridCol w:w="17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/>
                  <w:r>
                    <w:rPr/>
                    <w:t xml:space="preserve">Director</w:t>
                  </w:r>
                </w:p>
              </w:tc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/>
                  <w:r>
                    <w:rPr/>
                    <w:t xml:space="preserve">10% Owner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>
                    <w:jc w:val="center"/>
                  </w:pPr>
                  <w:r>
                    <w:rPr/>
                    <w:t xml:space="preserve">X</w:t>
                  </w: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Officer (give title below)</w:t>
                  </w: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Other (specify below)</w:t>
                  </w:r>
                </w:p>
              </w:tc>
            </w:t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>
                    <w:jc w:val="start"/>
                  </w:pPr>
                  <w:r>
                    <w:rPr>
                      <w:color w:val="blue"/>
                    </w:rPr>
                    <w:t xml:space="preserve">Chief Commercial Officer</w:t>
                  </w:r>
                </w:p>
              </w:tc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>
                    <w:jc w:val="start"/>
                  </w:pPr>
                </w:p>
              </w:tc>
            </w:tr>
          </w:tbl>
          <w:p/>
        </w:tc>
        <w:tc>
          <w:tcPr>
            <w:tcW w:w="5000" w:type="pct"/>
            <w:vAlign w:val="top"/>
            <w:noWrap/>
          </w:tcPr>
          <w:p>
            <w:pPr/>
            <w:r>
              <w:rPr/>
              <w:t xml:space="preserve">5. If Amendment, Date of Original Filed         (Month/Day/Year)</w:t>
            </w:r>
            <w:br/>
          </w:p>
        </w:tc>
      </w:tr>
      <w:tr>
        <w:trPr/>
        <w:tc>
          <w:tcPr>
            <w:tcW w:w="5000" w:type="pct"/>
            <w:vAlign w:val="top"/>
            <w:noWrap/>
          </w:tcPr>
          <w:p>
            <w:pPr/>
            <w:r>
              <w:rPr/>
              <w:t xml:space="preserve">6. Individual or Joint/Group Filing (Check Applicable Line)      </w:t>
            </w:r>
          </w:p>
          <w:tbl>
            <w:tblGrid>
              <w:gridCol w:w="750" w:type="dxa"/>
              <w:gridCol w:w="42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  <w:r>
                    <w:rPr/>
                    <w:t xml:space="preserve">X</w:t>
                  </w:r>
                </w:p>
              </w:tc>
              <w:tc>
                <w:tcPr>
                  <w:tcW w:w="4250" w:type="pct"/>
                  <w:vAlign w:val="top"/>
                  <w:noWrap/>
                </w:tcPr>
                <w:p>
                  <w:pPr/>
                  <w:r>
                    <w:rPr/>
                    <w:t xml:space="preserve">Form filed by One Reporting Person</w:t>
                  </w:r>
                </w:p>
              </w:tc>
            </w:t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4250" w:type="pct"/>
                  <w:vAlign w:val="top"/>
                  <w:noWrap/>
                </w:tcPr>
                <w:p>
                  <w:pPr/>
                  <w:r>
                    <w:rPr/>
                    <w:t xml:space="preserve">Form filed by More than One Reporting Person</w:t>
                  </w:r>
                </w:p>
              </w:tc>
            </w:tr>
          </w:tbl>
          <w:p/>
        </w:tc>
      </w:tr>
    </w:tbl>
    <w:tbl>
      <w:tblGrid>
        <w:gridCol w:w="2200" w:type="dxa"/>
        <w:gridCol w:w="950" w:type="dxa"/>
        <w:gridCol w:w="550" w:type="dxa"/>
        <w:gridCol w:w="130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>
          <w:tblHeader w:val="1"/>
        </w:trPr>
        <w:tc>
          <w:tcPr>
            <w:tcW w:w="5000" w:type="pct"/>
            <w:vAlign w:val="top"/>
            <w:gridSpan w:val="4"/>
            <w:noWrap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Table I - Non-Derivative Securities Beneficially Owned</w:t>
            </w:r>
          </w:p>
        </w:tc>
      </w:tr>
      <w:tr>
        <w:trPr>
          <w:tblHeader w:val="1"/>
        </w:trPr>
        <w:tc>
          <w:tcPr>
            <w:tcW w:w="2200" w:type="pct"/>
            <w:vAlign w:val="top"/>
            <w:noWrap/>
          </w:tcPr>
          <w:p>
            <w:pPr>
              <w:jc w:val="start"/>
            </w:pPr>
            <w:r>
              <w:rPr/>
              <w:t xml:space="preserve">1. Title of Security (Instr.       4)   </w:t>
            </w:r>
          </w:p>
        </w:tc>
        <w:tc>
          <w:tcPr>
            <w:tcW w:w="950" w:type="pct"/>
            <w:vAlign w:val="top"/>
            <w:noWrap/>
          </w:tcPr>
          <w:p>
            <w:pPr>
              <w:jc w:val="start"/>
            </w:pPr>
            <w:r>
              <w:rPr/>
              <w:t xml:space="preserve">2.       Amount of Securities Beneficially Owned (Instr.       4)   </w:t>
            </w:r>
          </w:p>
        </w:tc>
        <w:tc>
          <w:tcPr>
            <w:tcW w:w="550" w:type="pct"/>
            <w:vAlign w:val="top"/>
            <w:noWrap/>
          </w:tcPr>
          <w:p>
            <w:pPr>
              <w:jc w:val="start"/>
            </w:pPr>
            <w:r>
              <w:rPr/>
              <w:t xml:space="preserve">3. Ownership Form: Direct (D) or Indirect (I) (Instr.       5)   </w:t>
            </w:r>
          </w:p>
        </w:tc>
        <w:tc>
          <w:tcPr>
            <w:tcW w:w="1300" w:type="pct"/>
            <w:vAlign w:val="top"/>
            <w:noWrap/>
          </w:tcPr>
          <w:p>
            <w:pPr>
              <w:jc w:val="start"/>
            </w:pPr>
            <w:r>
              <w:rPr/>
              <w:t xml:space="preserve">4. Nature of Indirect Beneficial Ownership (Instr.       5)   </w:t>
            </w:r>
          </w:p>
        </w:tc>
      </w:tr>
    </w:tbl>
    <w:tbl>
      <w:tblGrid>
        <w:gridCol w:w="1750" w:type="dxa"/>
        <w:gridCol w:w="450" w:type="dxa"/>
        <w:gridCol w:w="1300" w:type="dxa"/>
        <w:gridCol w:w="350" w:type="dxa"/>
        <w:gridCol w:w="400" w:type="dxa"/>
        <w:gridCol w:w="75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>
          <w:tblHeader w:val="1"/>
        </w:trPr>
        <w:tc>
          <w:tcPr>
            <w:tcW w:w="5000" w:type="pct"/>
            <w:vAlign w:val="top"/>
            <w:gridSpan w:val="8"/>
            <w:noWrap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Table II - Derivative Securities Beneficially Owned</w:t>
            </w:r>
            <w:br/>
            <w:r>
              <w:rPr>
                <w:b w:val="1"/>
                <w:bCs w:val="1"/>
              </w:rPr>
              <w:t xml:space="preserve">(e.g., puts, calls, warrants, options, convertible securities)</w:t>
            </w:r>
          </w:p>
        </w:tc>
      </w:tr>
      <w:tr>
        <w:trPr>
          <w:tblHeader w:val="1"/>
        </w:trPr>
        <w:tc>
          <w:tcPr>
            <w:tcW w:w="1750" w:type="pct"/>
            <w:vAlign w:val="top"/>
            <w:noWrap/>
          </w:tcPr>
          <w:p>
            <w:pPr>
              <w:jc w:val="start"/>
            </w:pPr>
            <w:r>
              <w:rPr/>
              <w:t xml:space="preserve">1. Title of Derivative Security (Instr.       4)   </w:t>
            </w:r>
          </w:p>
        </w:tc>
        <w:tc>
          <w:tcPr>
            <w:tcW w:w="4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2. Date Exercisable and Expiration Date       (Month/Day/Year)</w:t>
            </w:r>
          </w:p>
        </w:tc>
        <w:tc>
          <w:tcPr>
            <w:tcW w:w="130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3. Title and Amount of Securities Underlying Derivative Security (Instr.       4)   </w:t>
            </w:r>
          </w:p>
        </w:tc>
        <w:tc>
          <w:tcPr>
            <w:tcW w:w="350" w:type="pct"/>
            <w:vAlign w:val="top"/>
            <w:noWrap/>
          </w:tcPr>
          <w:p>
            <w:pPr>
              <w:jc w:val="start"/>
            </w:pPr>
            <w:r>
              <w:rPr/>
              <w:t xml:space="preserve">4. Conversion or Exercise Price of Derivative Security   </w:t>
            </w:r>
          </w:p>
        </w:tc>
        <w:tc>
          <w:tcPr>
            <w:tcW w:w="400" w:type="pct"/>
            <w:vAlign w:val="top"/>
            <w:noWrap/>
          </w:tcPr>
          <w:p>
            <w:pPr>
              <w:jc w:val="start"/>
            </w:pPr>
            <w:r>
              <w:rPr/>
              <w:t xml:space="preserve">5. Ownership Form: Direct (D) or Indirect (I) (Instr.       5)   </w:t>
            </w:r>
          </w:p>
        </w:tc>
        <w:tc>
          <w:tcPr>
            <w:tcW w:w="750" w:type="pct"/>
            <w:vAlign w:val="top"/>
            <w:noWrap/>
          </w:tcPr>
          <w:p>
            <w:pPr>
              <w:jc w:val="start"/>
            </w:pPr>
            <w:r>
              <w:rPr/>
              <w:t xml:space="preserve">6. Nature of Indirect Beneficial Ownership (Instr.       5)   </w:t>
            </w:r>
          </w:p>
        </w:tc>
      </w:tr>
      <w:tr>
        <w:trPr>
          <w:tblHeader w:val="1"/>
        </w:trPr>
        <w:tc>
          <w:tcPr>
            <w:tcW w:w="200" w:type="pct"/>
            <w:vAlign w:val="bottom"/>
            <w:noWrap/>
          </w:tcPr>
          <w:p>
            <w:pPr>
              <w:jc w:val="center"/>
            </w:pPr>
            <w:r>
              <w:rPr/>
              <w:t xml:space="preserve">Date Exercisable</w:t>
            </w:r>
          </w:p>
        </w:tc>
        <w:tc>
          <w:tcPr>
            <w:tcW w:w="250" w:type="pct"/>
            <w:vAlign w:val="bottom"/>
            <w:noWrap/>
          </w:tcPr>
          <w:p>
            <w:pPr>
              <w:jc w:val="center"/>
            </w:pPr>
            <w:r>
              <w:rPr/>
              <w:t xml:space="preserve">Expiration Date</w:t>
            </w:r>
          </w:p>
        </w:tc>
        <w:tc>
          <w:tcPr>
            <w:tcW w:w="1000" w:type="pct"/>
            <w:vAlign w:val="bottom"/>
            <w:noWrap/>
          </w:tcPr>
          <w:p>
            <w:pPr>
              <w:jc w:val="center"/>
            </w:pPr>
            <w:r>
              <w:rPr/>
              <w:t xml:space="preserve">Title</w:t>
            </w:r>
          </w:p>
        </w:tc>
        <w:tc>
          <w:tcPr>
            <w:tcW w:w="300" w:type="pct"/>
            <w:vAlign w:val="bottom"/>
            <w:noWrap/>
          </w:tcPr>
          <w:p>
            <w:pPr>
              <w:jc w:val="center"/>
            </w:pPr>
            <w:r>
              <w:rPr/>
              <w:t xml:space="preserve">Amount or Number of Shares</w:t>
            </w:r>
          </w:p>
        </w:tc>
      </w:tr>
    </w:tbl>
    <w:tbl>
      <w:tblGrid>
        <w:gridCol w:w="5000" w:type="dxa"/>
      </w:tblGrid>
      <w:tblPr>
        <w:tblW w:w="5000" w:type="pct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5000" w:type="pct"/>
            <w:noWrap/>
          </w:tcPr>
          <w:p>
            <w:pPr/>
            <w:r>
              <w:rPr>
                <w:b w:val="1"/>
                <w:bCs w:val="1"/>
              </w:rPr>
              <w:t xml:space="preserve">Explanation of Responses:</w:t>
            </w:r>
          </w:p>
        </w:tc>
      </w:tr>
      <w:tr>
        <w:trPr/>
        <w:tc>
          <w:tcPr>
            <w:tcW w:w="5000" w:type="pct"/>
            <w:noWrap/>
          </w:tcPr>
          <w:p>
            <w:pPr/>
            <w:r>
              <w:rPr>
                <w:b w:val="1"/>
                <w:bCs w:val="1"/>
              </w:rPr>
              <w:t xml:space="preserve">Remarks:</w:t>
            </w:r>
          </w:p>
        </w:tc>
      </w:tr>
      <w:tr>
        <w:trPr/>
        <w:tc>
          <w:tcPr>
            <w:tcW w:w="5000" w:type="pct"/>
            <w:noWrap/>
          </w:tcPr>
          <w:p>
            <w:pPr/>
          </w:p>
        </w:tc>
      </w:tr>
      <w:tr>
        <w:trPr/>
        <w:tc>
          <w:tcPr>
            <w:tcW w:w="5000" w:type="pct"/>
            <w:noWrap/>
          </w:tcPr>
          <w:p>
            <w:pPr/>
            <w:r>
              <w:rPr>
                <w:b w:val="1"/>
                <w:bCs w:val="1"/>
              </w:rPr>
              <w:t xml:space="preserve">No securities are beneficially owned.</w:t>
            </w:r>
          </w:p>
        </w:tc>
      </w:tr>
    </w:tbl>
    <w:tbl>
      <w:tblGrid>
        <w:gridCol w:w="3000" w:type="dxa"/>
        <w:gridCol w:w="1000" w:type="dxa"/>
        <w:gridCol w:w="1000" w:type="dxa"/>
      </w:tblGrid>
      <w:tblPr>
        <w:tblW w:w="5000" w:type="pct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3000" w:type="pct"/>
            <w:noWrap/>
          </w:tcPr>
          <w:p>
            <w:pPr/>
          </w:p>
        </w:tc>
        <w:tc>
          <w:tcPr>
            <w:tcW w:w="1000" w:type="pct"/>
            <w:noWrap/>
          </w:tcPr>
          <w:p>
            <w:pPr/>
            <w:r>
              <w:rPr>
                <w:u w:val="single"/>
              </w:rPr>
              <w:t xml:space="preserve">/s/ Stacie S. Aarestad, Attorney-in-Fact</w:t>
            </w:r>
          </w:p>
        </w:tc>
        <w:tc>
          <w:tcPr>
            <w:tcW w:w="1000" w:type="pct"/>
            <w:noWrap/>
          </w:tcPr>
          <w:p>
            <w:pPr/>
            <w:r>
              <w:rPr>
                <w:u w:val="single"/>
              </w:rPr>
              <w:t xml:space="preserve">12/12/2018</w:t>
            </w:r>
          </w:p>
        </w:tc>
      </w:tr>
      <w:tr>
        <w:trPr/>
        <w:tc>
          <w:tcPr>
            <w:tcW w:w="5000" w:type="pct"/>
            <w:noWrap/>
          </w:tcPr>
          <w:p>
            <w:pPr/>
          </w:p>
        </w:tc>
        <w:tc>
          <w:tcPr>
            <w:tcW w:w="5000" w:type="pct"/>
            <w:noWrap/>
          </w:tcPr>
          <w:p>
            <w:pPr/>
            <w:r>
              <w:rPr/>
              <w:t xml:space="preserve">** Signature of Reporting Person</w:t>
            </w:r>
          </w:p>
        </w:tc>
        <w:tc>
          <w:tcPr>
            <w:tcW w:w="5000" w:type="pct"/>
            <w:noWrap/>
          </w:tcPr>
          <w:p>
            <w:pPr/>
            <w:r>
              <w:rPr/>
              <w:t xml:space="preserve">Date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Reminder: Report on a separate line for each class of securities beneficially owned directly or indirectly.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* If the form is filed by more than one reporting person,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Instruction                   5                  (b)(v).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** Intentional misstatements or omissions of facts constitute Federal Criminal Violations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18 U.S.C. 1001 and 15 U.S.C. 78ff(a).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Note: File three copies of this Form, one of which must be manually signed. If space is insufficient,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Instruction 6 for procedure.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Persons who respond to the collection of information contained in this form are not required to respond unless the form displays a currently valid OMB Number.</w:t>
            </w:r>
          </w:p>
        </w:tc>
      </w:tr>
    </w:tbl>
    <w:sectPr>
      <w:pgSz w:orient="portrait" w:w="11905.511811023622" w:h="16837.79527559055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cgi-bin/browse-edgar?action=getcompany&amp;CIK=0001759142" TargetMode="External"/><Relationship Id="rId8" Type="http://schemas.openxmlformats.org/officeDocument/2006/relationships/hyperlink" Target="/cgi-bin/browse-edgar?action=getcompany&amp;CIK=00016611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2026-08-08T03:40:17-04:00</dcterms:created>
  <dcterms:modified xsi:type="dcterms:W3CDTF">2026-08-08T03:40:17-04:00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