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06/06/2022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06/06/2022</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100,000</w:t>
            </w:r>
          </w:p>
        </w:tc>
        <w:tc>
          <w:tcPr>
            <w:tcW w:w="5000" w:type="pct"/>
            <w:noWrap/>
          </w:tcPr>
          <w:p>
            <w:pPr>
              <w:jc w:val="center"/>
            </w:pPr>
            <w:r>
              <w:rPr/>
              <w:t xml:space="preserve">D</w:t>
            </w:r>
          </w:p>
        </w:tc>
        <w:tc>
          <w:tcPr>
            <w:tcW w:w="5000" w:type="pct"/>
            <w:noWrap/>
          </w:tcPr>
          <w:p>
            <w:pPr>
              <w:jc w:val="center"/>
            </w:pPr>
            <w:r>
              <w:rPr/>
              <w:t xml:space="preserve">$</w:t>
            </w:r>
            <w:r>
              <w:rPr/>
              <w:t xml:space="preserve">5.41</w:t>
            </w:r>
            <w:r>
              <w:rPr>
                <w:vertAlign w:val="superscript"/>
              </w:rPr>
              <w:t xml:space="preserve">(1)</w:t>
            </w:r>
          </w:p>
        </w:tc>
        <w:tc>
          <w:tcPr>
            <w:tcW w:w="5000" w:type="pct"/>
            <w:noWrap/>
          </w:tcPr>
          <w:p>
            <w:pPr>
              <w:jc w:val="center"/>
            </w:pPr>
            <w:r>
              <w:rPr/>
              <w:t xml:space="preserve">59,348,027</w:t>
            </w:r>
            <w:r>
              <w:rPr>
                <w:vertAlign w:val="superscript"/>
              </w:rPr>
              <w:t xml:space="preserve">(4)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06/07/2022</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50,000</w:t>
            </w:r>
          </w:p>
        </w:tc>
        <w:tc>
          <w:tcPr>
            <w:tcW w:w="5000" w:type="pct"/>
            <w:noWrap/>
          </w:tcPr>
          <w:p>
            <w:pPr>
              <w:jc w:val="center"/>
            </w:pPr>
            <w:r>
              <w:rPr/>
              <w:t xml:space="preserve">D</w:t>
            </w:r>
          </w:p>
        </w:tc>
        <w:tc>
          <w:tcPr>
            <w:tcW w:w="5000" w:type="pct"/>
            <w:noWrap/>
          </w:tcPr>
          <w:p>
            <w:pPr>
              <w:jc w:val="center"/>
            </w:pPr>
            <w:r>
              <w:rPr/>
              <w:t xml:space="preserve">$</w:t>
            </w:r>
            <w:r>
              <w:rPr/>
              <w:t xml:space="preserve">5.49</w:t>
            </w:r>
            <w:r>
              <w:rPr>
                <w:vertAlign w:val="superscript"/>
              </w:rPr>
              <w:t xml:space="preserve">(2)</w:t>
            </w:r>
          </w:p>
        </w:tc>
        <w:tc>
          <w:tcPr>
            <w:tcW w:w="5000" w:type="pct"/>
            <w:noWrap/>
          </w:tcPr>
          <w:p>
            <w:pPr>
              <w:jc w:val="center"/>
            </w:pPr>
            <w:r>
              <w:rPr/>
              <w:t xml:space="preserve">59,298,027</w:t>
            </w:r>
            <w:r>
              <w:rPr>
                <w:vertAlign w:val="superscript"/>
              </w:rPr>
              <w:t xml:space="preserve">(4)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06/08/2022</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20,000</w:t>
            </w:r>
          </w:p>
        </w:tc>
        <w:tc>
          <w:tcPr>
            <w:tcW w:w="5000" w:type="pct"/>
            <w:noWrap/>
          </w:tcPr>
          <w:p>
            <w:pPr>
              <w:jc w:val="center"/>
            </w:pPr>
            <w:r>
              <w:rPr/>
              <w:t xml:space="preserve">D</w:t>
            </w:r>
          </w:p>
        </w:tc>
        <w:tc>
          <w:tcPr>
            <w:tcW w:w="5000" w:type="pct"/>
            <w:noWrap/>
          </w:tcPr>
          <w:p>
            <w:pPr>
              <w:jc w:val="center"/>
            </w:pPr>
            <w:r>
              <w:rPr/>
              <w:t xml:space="preserve">$</w:t>
            </w:r>
            <w:r>
              <w:rPr/>
              <w:t xml:space="preserve">5.39</w:t>
            </w:r>
            <w:r>
              <w:rPr>
                <w:vertAlign w:val="superscript"/>
              </w:rPr>
              <w:t xml:space="preserve">(3)</w:t>
            </w:r>
          </w:p>
        </w:tc>
        <w:tc>
          <w:tcPr>
            <w:tcW w:w="5000" w:type="pct"/>
            <w:noWrap/>
          </w:tcPr>
          <w:p>
            <w:pPr>
              <w:jc w:val="center"/>
            </w:pPr>
            <w:r>
              <w:rPr/>
              <w:t xml:space="preserve">59,278,027</w:t>
            </w:r>
            <w:r>
              <w:rPr>
                <w:vertAlign w:val="superscript"/>
              </w:rPr>
              <w:t xml:space="preserve">(4)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Dennis Erani 2012 Issue Trust dated 12/20/12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Organo PFG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Organo Investors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Alan Ades 2014 GRAT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6" w:history="1">
                    <w:r>
                      <w:rPr/>
                      <w:t xml:space="preserve">Albert Erani Family Trust dated 12/29/2012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7"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sold in multiple transactions at prices ranging from $5.30 to $5.55,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
            </w:r>
          </w:p>
        </w:tc>
      </w:tr>
      <w:tr>
        <w:trPr/>
        <w:tc>
          <w:tcPr>
            <w:tcW w:w="5000" w:type="pct"/>
            <w:noWrap/>
          </w:tcPr>
          <w:p>
            <w:pPr/>
            <w:r>
              <w:rPr/>
              <w:t xml:space="preserve">2. The price reported in Column 4 is a weighted-average price. These shares were sold in multiple transactions at prices ranging from $5.33 to $5.54,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$5.34 to $5.49,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Reflects the total number of securities held by the Group. Only Albert Erani has a pecuniary interest in the shares being sold pursuant to this Form 4. None of the other members of the Group has a pecuniary interest in the shares being sold pursuant to this Form 4.</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1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06/08/2022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074084"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244191" TargetMode="External"/><Relationship Id="rId10" Type="http://schemas.openxmlformats.org/officeDocument/2006/relationships/hyperlink" Target="/cgi-bin/browse-edgar?action=getcompany&amp;CIK=0001757455" TargetMode="External"/><Relationship Id="rId11" Type="http://schemas.openxmlformats.org/officeDocument/2006/relationships/hyperlink" Target="/cgi-bin/browse-edgar?action=getcompany&amp;CIK=0001757286" TargetMode="External"/><Relationship Id="rId12" Type="http://schemas.openxmlformats.org/officeDocument/2006/relationships/hyperlink" Target="/cgi-bin/browse-edgar?action=getcompany&amp;CIK=0001757580" TargetMode="External"/><Relationship Id="rId13" Type="http://schemas.openxmlformats.org/officeDocument/2006/relationships/hyperlink" Target="/cgi-bin/browse-edgar?action=getcompany&amp;CIK=0001757573" TargetMode="External"/><Relationship Id="rId14" Type="http://schemas.openxmlformats.org/officeDocument/2006/relationships/hyperlink" Target="/cgi-bin/browse-edgar?action=getcompany&amp;CIK=0001757567" TargetMode="External"/><Relationship Id="rId15" Type="http://schemas.openxmlformats.org/officeDocument/2006/relationships/hyperlink" Target="/cgi-bin/browse-edgar?action=getcompany&amp;CIK=0001757453" TargetMode="External"/><Relationship Id="rId16" Type="http://schemas.openxmlformats.org/officeDocument/2006/relationships/hyperlink" Target="/cgi-bin/browse-edgar?action=getcompany&amp;CIK=0001760663" TargetMode="External"/><Relationship Id="rId17"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2026-08-07T07:23:42-04:00</dcterms:created>
  <dcterms:modified xsi:type="dcterms:W3CDTF">2026-08-07T07:23:42-04:00</dcterms:modified>
</cp:coreProperties>
</file>

<file path=docProps/custom.xml><?xml version="1.0" encoding="utf-8"?>
<Properties xmlns="http://schemas.openxmlformats.org/officeDocument/2006/custom-properties" xmlns:vt="http://schemas.openxmlformats.org/officeDocument/2006/docPropsVTypes"/>
</file>