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06/09/2022</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06/09/2022</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331</w:t>
            </w:r>
          </w:p>
        </w:tc>
        <w:tc>
          <w:tcPr>
            <w:tcW w:w="5000" w:type="pct"/>
            <w:noWrap/>
          </w:tcPr>
          <w:p>
            <w:pPr>
              <w:jc w:val="center"/>
            </w:pPr>
            <w:r>
              <w:rPr/>
              <w:t xml:space="preserve">D</w:t>
            </w:r>
          </w:p>
        </w:tc>
        <w:tc>
          <w:tcPr>
            <w:tcW w:w="5000" w:type="pct"/>
            <w:noWrap/>
          </w:tcPr>
          <w:p>
            <w:pPr>
              <w:jc w:val="center"/>
            </w:pPr>
            <w:r>
              <w:rPr/>
              <w:t xml:space="preserve">$</w:t>
            </w:r>
            <w:r>
              <w:rPr/>
              <w:t xml:space="preserve">5.3</w:t>
            </w:r>
            <w:r>
              <w:rPr>
                <w:vertAlign w:val="superscript"/>
              </w:rPr>
              <w:t xml:space="preserve">(1)</w:t>
            </w:r>
          </w:p>
        </w:tc>
        <w:tc>
          <w:tcPr>
            <w:tcW w:w="5000" w:type="pct"/>
            <w:noWrap/>
          </w:tcPr>
          <w:p>
            <w:pPr>
              <w:jc w:val="center"/>
            </w:pPr>
            <w:r>
              <w:rPr/>
              <w:t xml:space="preserve">59,277,696</w:t>
            </w:r>
            <w:r>
              <w:rPr>
                <w:vertAlign w:val="superscript"/>
              </w:rPr>
              <w:t xml:space="preserve">(3)</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06/13/2022</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29,669</w:t>
            </w:r>
          </w:p>
        </w:tc>
        <w:tc>
          <w:tcPr>
            <w:tcW w:w="5000" w:type="pct"/>
            <w:noWrap/>
          </w:tcPr>
          <w:p>
            <w:pPr>
              <w:jc w:val="center"/>
            </w:pPr>
            <w:r>
              <w:rPr/>
              <w:t xml:space="preserve">D</w:t>
            </w:r>
          </w:p>
        </w:tc>
        <w:tc>
          <w:tcPr>
            <w:tcW w:w="5000" w:type="pct"/>
            <w:noWrap/>
          </w:tcPr>
          <w:p>
            <w:pPr>
              <w:jc w:val="center"/>
            </w:pPr>
            <w:r>
              <w:rPr/>
              <w:t xml:space="preserve">$</w:t>
            </w:r>
            <w:r>
              <w:rPr/>
              <w:t xml:space="preserve">4.89</w:t>
            </w:r>
            <w:r>
              <w:rPr>
                <w:vertAlign w:val="superscript"/>
              </w:rPr>
              <w:t xml:space="preserve">(2)</w:t>
            </w:r>
          </w:p>
        </w:tc>
        <w:tc>
          <w:tcPr>
            <w:tcW w:w="5000" w:type="pct"/>
            <w:noWrap/>
          </w:tcPr>
          <w:p>
            <w:pPr>
              <w:jc w:val="center"/>
            </w:pPr>
            <w:r>
              <w:rPr/>
              <w:t xml:space="preserve">59,248,027</w:t>
            </w:r>
            <w:r>
              <w:rPr>
                <w:vertAlign w:val="superscript"/>
              </w:rPr>
              <w:t xml:space="preserve">(3)</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Dennis Erani 2012 Issue Trust dated 12/20/12</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6000 ISLAND BOULEVARD</w:t>
                  </w:r>
                </w:p>
              </w:tc>
            </w:tr>
            <w:tr>
              <w:trPr/>
              <w:tc>
                <w:tcPr>
                  <w:tcW w:w="5000" w:type="pct"/>
                  <w:vAlign w:val="top"/>
                  <w:noWrap/>
                </w:tcPr>
                <w:p>
                  <w:pPr/>
                  <w:r>
                    <w:rPr/>
                    <w:t xml:space="preserve">APT. 2502</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AVENTURA</w:t>
                  </w:r>
                </w:p>
              </w:tc>
              <w:tc>
                <w:tcPr>
                  <w:tcW w:w="1650" w:type="pct"/>
                  <w:vAlign w:val="top"/>
                  <w:noWrap/>
                </w:tcPr>
                <w:p>
                  <w:pPr/>
                  <w:r>
                    <w:rPr/>
                    <w:t xml:space="preserve">FL</w:t>
                  </w:r>
                </w:p>
              </w:tc>
              <w:tc>
                <w:tcPr>
                  <w:tcW w:w="1650" w:type="pct"/>
                  <w:vAlign w:val="top"/>
                  <w:noWrap/>
                </w:tcPr>
                <w:p>
                  <w:pPr/>
                  <w:r>
                    <w:rPr/>
                    <w:t xml:space="preserve">33160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Ades Alan 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Organo PFG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Organo Investors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4" w:history="1">
                    <w:r>
                      <w:rPr/>
                      <w:t xml:space="preserve">Alan Ades 2014 GRAT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5" w:history="1">
                    <w:r>
                      <w:rPr/>
                      <w:t xml:space="preserve">GN 2016 Family Trust u/a/d August 12,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6" w:history="1">
                    <w:r>
                      <w:rPr/>
                      <w:t xml:space="preserve">Albert Erani Family Trust dated 12/29/2012</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7" w:history="1">
                    <w:r>
                      <w:rPr/>
                      <w:t xml:space="preserve">Wisdom Starr</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44 WILSON STREET</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HARTSDALE</w:t>
                  </w:r>
                </w:p>
              </w:tc>
              <w:tc>
                <w:tcPr>
                  <w:tcW w:w="1650" w:type="pct"/>
                  <w:vAlign w:val="top"/>
                  <w:noWrap/>
                </w:tcPr>
                <w:p>
                  <w:pPr/>
                  <w:r>
                    <w:rPr/>
                    <w:t xml:space="preserve">NY</w:t>
                  </w:r>
                </w:p>
              </w:tc>
              <w:tc>
                <w:tcPr>
                  <w:tcW w:w="1650" w:type="pct"/>
                  <w:vAlign w:val="top"/>
                  <w:noWrap/>
                </w:tcPr>
                <w:p>
                  <w:pPr/>
                  <w:r>
                    <w:rPr/>
                    <w:t xml:space="preserve">10530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a weighted-average price. These shares were sold in multiple transactions at prices ranging from $5.30 to $5.31,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(1) to this Form 4.</w:t>
            </w:r>
          </w:p>
        </w:tc>
      </w:tr>
      <w:tr>
        <w:trPr/>
        <w:tc>
          <w:tcPr>
            <w:tcW w:w="5000" w:type="pct"/>
            <w:noWrap/>
          </w:tcPr>
          <w:p>
            <w:pPr/>
            <w:r>
              <w:rPr/>
              <w:t xml:space="preserve">2. The price reported in Column 4 is a weighted-average price. These shares were sold in multiple transactions at prices ranging from $4.83 to $4.95,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(2) to this Form 4.</w:t>
            </w:r>
          </w:p>
        </w:tc>
      </w:tr>
      <w:tr>
        <w:trPr/>
        <w:tc>
          <w:tcPr>
            <w:tcW w:w="5000" w:type="pct"/>
            <w:noWrap/>
          </w:tcPr>
          <w:p>
            <w:pPr/>
            <w:r>
              <w:rPr/>
              <w:t xml:space="preserve">3. Reflects the total number of securities held by the Group. Only Albert Erani has a pecuniary interest in the shares being sold pursuant to this Form 4. None of the other members of the Group has a pecuniary interest in the shares being sold pursuant to this Form 4.</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GN 2016 Organo 10-Year GRAT u/a/d September 30, 2016 and RED Holdings, LLC,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amended.This is Form 4 No. 1 of 2 filed for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06/13/2022</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074084"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244191" TargetMode="External"/><Relationship Id="rId10" Type="http://schemas.openxmlformats.org/officeDocument/2006/relationships/hyperlink" Target="/cgi-bin/browse-edgar?action=getcompany&amp;CIK=0001757455" TargetMode="External"/><Relationship Id="rId11" Type="http://schemas.openxmlformats.org/officeDocument/2006/relationships/hyperlink" Target="/cgi-bin/browse-edgar?action=getcompany&amp;CIK=0001757286" TargetMode="External"/><Relationship Id="rId12" Type="http://schemas.openxmlformats.org/officeDocument/2006/relationships/hyperlink" Target="/cgi-bin/browse-edgar?action=getcompany&amp;CIK=0001757580" TargetMode="External"/><Relationship Id="rId13" Type="http://schemas.openxmlformats.org/officeDocument/2006/relationships/hyperlink" Target="/cgi-bin/browse-edgar?action=getcompany&amp;CIK=0001757573" TargetMode="External"/><Relationship Id="rId14" Type="http://schemas.openxmlformats.org/officeDocument/2006/relationships/hyperlink" Target="/cgi-bin/browse-edgar?action=getcompany&amp;CIK=0001757567" TargetMode="External"/><Relationship Id="rId15" Type="http://schemas.openxmlformats.org/officeDocument/2006/relationships/hyperlink" Target="/cgi-bin/browse-edgar?action=getcompany&amp;CIK=0001757453" TargetMode="External"/><Relationship Id="rId16" Type="http://schemas.openxmlformats.org/officeDocument/2006/relationships/hyperlink" Target="/cgi-bin/browse-edgar?action=getcompany&amp;CIK=0001760663" TargetMode="External"/><Relationship Id="rId17" Type="http://schemas.openxmlformats.org/officeDocument/2006/relationships/hyperlink" Target="/cgi-bin/browse-edgar?action=getcompany&amp;CIK=000176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2026-08-07T07:23:41-04:00</dcterms:created>
  <dcterms:modified xsi:type="dcterms:W3CDTF">2026-08-07T07:23:41-04:00</dcterms:modified>
</cp:coreProperties>
</file>

<file path=docProps/custom.xml><?xml version="1.0" encoding="utf-8"?>
<Properties xmlns="http://schemas.openxmlformats.org/officeDocument/2006/custom-properties" xmlns:vt="http://schemas.openxmlformats.org/officeDocument/2006/docPropsVTypes"/>
</file>