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Hagopian Henry III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Interim CFO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01/13/2021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01/13/2021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10,700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12,073</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7.34</w:t>
            </w:r>
          </w:p>
        </w:tc>
        <w:tc>
          <w:tcPr>
            <w:tcW w:w="5000" w:type="pct"/>
            <w:noWrap/>
          </w:tcPr>
          <w:p>
            <w:pPr>
              <w:jc w:val="center"/>
            </w:pPr>
            <w:r>
              <w:rPr/>
              <w:t xml:space="preserve">01/13/2021</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64,198</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01/13/2031</w:t>
            </w:r>
          </w:p>
        </w:tc>
        <w:tc>
          <w:tcPr>
            <w:tcW w:w="5000" w:type="pct"/>
            <w:noWrap/>
          </w:tcPr>
          <w:p>
            <w:pPr>
              <w:jc w:val="center"/>
            </w:pPr>
            <w:r>
              <w:rPr/>
              <w:t xml:space="preserve">Class A Common Stock</w:t>
            </w:r>
          </w:p>
        </w:tc>
        <w:tc>
          <w:tcPr>
            <w:tcW w:w="5000" w:type="pct"/>
            <w:noWrap/>
          </w:tcPr>
          <w:p>
            <w:pPr>
              <w:jc w:val="center"/>
            </w:pPr>
            <w:r>
              <w:rPr/>
              <w:t xml:space="preserve">64,198</w:t>
            </w:r>
          </w:p>
        </w:tc>
        <w:tc>
          <w:tcPr>
            <w:tcW w:w="5000" w:type="pct"/>
            <w:noWrap/>
          </w:tcPr>
          <w:p>
            <w:pPr>
              <w:jc w:val="center"/>
            </w:pPr>
            <w:r>
              <w:rPr/>
              <w:t xml:space="preserve">$</w:t>
            </w:r>
            <w:r>
              <w:rPr/>
              <w:t xml:space="preserve">0</w:t>
            </w:r>
          </w:p>
        </w:tc>
        <w:tc>
          <w:tcPr>
            <w:tcW w:w="5000" w:type="pct"/>
            <w:noWrap/>
          </w:tcPr>
          <w:p>
            <w:pPr>
              <w:jc w:val="center"/>
            </w:pPr>
            <w:r>
              <w:rPr/>
              <w:t xml:space="preserve">64,198</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from the date of grant.</w:t>
            </w:r>
          </w:p>
        </w:tc>
      </w:tr>
      <w:tr>
        <w:trPr/>
        <w:tc>
          <w:tcPr>
            <w:tcW w:w="5000" w:type="pct"/>
            <w:noWrap/>
          </w:tcPr>
          <w:p>
            <w:pPr/>
            <w:r>
              <w:rPr/>
              <w:t xml:space="preserve">2. The option becomes exercisable in equal yearly installments over four years from the date of grant.</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01/15/2021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2182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2026-08-07T12:19:11-04:00</dcterms:created>
  <dcterms:modified xsi:type="dcterms:W3CDTF">2026-08-07T12:19:11-04:00</dcterms:modified>
</cp:coreProperties>
</file>

<file path=docProps/custom.xml><?xml version="1.0" encoding="utf-8"?>
<Properties xmlns="http://schemas.openxmlformats.org/officeDocument/2006/custom-properties" xmlns:vt="http://schemas.openxmlformats.org/officeDocument/2006/docPropsVTypes"/>
</file>