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KATZ MICHAEL W</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p>
              </w:tc>
              <w:tc>
                <w:tcPr>
                  <w:tcW w:w="1750" w:type="pct"/>
                  <w:vAlign w:val="top"/>
                  <w:noWrap/>
                </w:tcPr>
                <w:p>
                  <w:pPr/>
                  <w:r>
                    <w:rPr/>
                    <w:t xml:space="preserve">Director</w:t>
                  </w:r>
                </w:p>
              </w:tc>
              <w:tc>
                <w:tcPr>
                  <w:tcW w:w="750" w:type="pct"/>
                  <w:vAlign w:val="top"/>
                  <w:noWrap/>
                </w:tcPr>
                <w:p>
                  <w:pPr>
                    <w:jc w:val="center"/>
                  </w:pPr>
                  <w:r>
                    <w:rPr/>
                    <w:t xml:space="preserve">X</w:t>
                  </w: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08/17/2021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08/17/2021</w:t>
            </w:r>
          </w:p>
        </w:tc>
        <w:tc>
          <w:tcPr>
            <w:tcW w:w="5000" w:type="pct"/>
            <w:noWrap/>
          </w:tcPr>
          <w:p>
            <w:pPr>
              <w:jc w:val="center"/>
            </w:pPr>
          </w:p>
        </w:tc>
        <w:tc>
          <w:tcPr>
            <w:tcW w:w="5000" w:type="pct"/>
            <w:noWrap/>
          </w:tcPr>
          <w:p>
            <w:pPr>
              <w:jc w:val="center"/>
            </w:pPr>
            <w:r>
              <w:rPr/>
              <w:t xml:space="preserve">P</w:t>
            </w:r>
          </w:p>
        </w:tc>
        <w:tc>
          <w:tcPr>
            <w:tcW w:w="5000" w:type="pct"/>
            <w:noWrap/>
          </w:tcPr>
          <w:p>
            <w:pPr>
              <w:jc w:val="center"/>
            </w:pPr>
          </w:p>
        </w:tc>
        <w:tc>
          <w:tcPr>
            <w:tcW w:w="5000" w:type="pct"/>
            <w:noWrap/>
          </w:tcPr>
          <w:p>
            <w:pPr>
              <w:jc w:val="center"/>
            </w:pPr>
            <w:r>
              <w:rPr/>
              <w:t xml:space="preserve">12,000</w:t>
            </w:r>
          </w:p>
        </w:tc>
        <w:tc>
          <w:tcPr>
            <w:tcW w:w="5000" w:type="pct"/>
            <w:noWrap/>
          </w:tcPr>
          <w:p>
            <w:pPr>
              <w:jc w:val="center"/>
            </w:pPr>
            <w:r>
              <w:rPr/>
              <w:t xml:space="preserve">A</w:t>
            </w:r>
          </w:p>
        </w:tc>
        <w:tc>
          <w:tcPr>
            <w:tcW w:w="5000" w:type="pct"/>
            <w:noWrap/>
          </w:tcPr>
          <w:p>
            <w:pPr>
              <w:jc w:val="center"/>
            </w:pPr>
            <w:r>
              <w:rPr/>
              <w:t xml:space="preserve">$</w:t>
            </w:r>
            <w:r>
              <w:rPr/>
              <w:t xml:space="preserve">13.55</w:t>
            </w:r>
            <w:r>
              <w:rPr>
                <w:vertAlign w:val="superscript"/>
              </w:rPr>
              <w:t xml:space="preserve">(1)</w:t>
            </w:r>
          </w:p>
        </w:tc>
        <w:tc>
          <w:tcPr>
            <w:tcW w:w="5000" w:type="pct"/>
            <w:noWrap/>
          </w:tcPr>
          <w:p>
            <w:pPr>
              <w:jc w:val="center"/>
            </w:pPr>
            <w:r>
              <w:rPr/>
              <w:t xml:space="preserve">49,282</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price reported in Column 4 is a weighted-average price. These shares were purchased in multiple transactions at prices ranging from $13.34 to $13.68, inclusive. The reporting person undertakes to provide to Organogenesis, any security holder of Organogenesis, or the staff of the Securities and Exchange Commission, upon request, full information regarding the number of shares purchased at each separate price within the ranges set forth in this footnote (1)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08/19/2021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279930"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2026-08-07T12:18:50-04:00</dcterms:created>
  <dcterms:modified xsi:type="dcterms:W3CDTF">2026-08-07T12:18:50-04:00</dcterms:modified>
</cp:coreProperties>
</file>

<file path=docProps/custom.xml><?xml version="1.0" encoding="utf-8"?>
<Properties xmlns="http://schemas.openxmlformats.org/officeDocument/2006/custom-properties" xmlns:vt="http://schemas.openxmlformats.org/officeDocument/2006/docPropsVTypes"/>
</file>