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36"/>
          <w:szCs w:val="36"/>
          <w:b w:val="1"/>
          <w:bCs w:val="1"/>
        </w:rPr>
        <w:t xml:space="preserve">FORM 8-K</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00" w:after="0"/>
      </w:pPr>
      <w:r>
        <w:rPr>
          <w:rFonts w:ascii="Times New Roman" w:hAnsi="Times New Roman" w:eastAsia="Times New Roman" w:cs="Times New Roman"/>
          <w:sz w:val="24"/>
          <w:szCs w:val="24"/>
          <w:b w:val="1"/>
          <w:bCs w:val="1"/>
        </w:rPr>
        <w:t xml:space="preserve">Date of Report (Date of Earliest Event Reported): August 11, 2021</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48"/>
          <w:szCs w:val="48"/>
          <w:b w:val="1"/>
          <w:bCs w:val="1"/>
        </w:rPr>
        <w:t xml:space="preserve">ORGANOGENESIS HOLDINGS INC.</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00" w:after="0"/>
      </w:pPr>
      <w:r>
        <w:rPr>
          <w:rFonts w:ascii="Times New Roman" w:hAnsi="Times New Roman" w:eastAsia="Times New Roman" w:cs="Times New Roman"/>
          <w:sz w:val="20"/>
          <w:szCs w:val="20"/>
          <w:b w:val="1"/>
          <w:bCs w:val="1"/>
        </w:rPr>
        <w:t xml:space="preserve">(781) 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0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200" w:after="0"/>
      </w:pPr>
      <w:r>
        <w:rPr>
          <w:rFonts w:ascii="Times New Roman" w:hAnsi="Times New Roman" w:eastAsia="Times New Roman" w:cs="Times New Roman"/>
          <w:sz w:val="20"/>
          <w:szCs w:val="20"/>
        </w:rPr>
        <w:t xml:space="preserve">Check the appropriate box below if the Form 8-K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14a-12 under the Exchange Act (17 CFR 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14d-2(b) under the Exchange Act (17 CFR 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13e-4(c) under the Exchange Act (17 CFR 240.13e-4(c))</w:t>
            </w:r>
          </w:p>
        </w:tc>
      </w:tr>
    </w:tbl>
    <w:p>
      <w:pPr>
        <w:jc w:val="start"/>
        <w:spacing w:before="20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w:t>
            </w:r>
            <w:b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ind w:left="0" w:right="0" w:firstLine="0" w:hanging="0"/>
        <w:spacing w:before="20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p>
    <w:p>
      <w:pPr>
        <w:jc w:val="start"/>
        <w:ind w:left="0" w:right="0" w:firstLine="0" w:hanging="0"/>
        <w:spacing w:before="20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20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r>
              <w:rPr>
                <w:rFonts w:ascii="Times New Roman" w:hAnsi="Times New Roman" w:eastAsia="Times New Roman" w:cs="Times New Roman"/>
                <w:sz w:val="20"/>
                <w:szCs w:val="20"/>
                <w:b w:val="1"/>
                <w:bCs w:val="1"/>
              </w:rPr>
              <w:t xml:space="preserve">Item 1.01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Entry into a Material Definitive Agreement.</w:t>
            </w:r>
          </w:p>
        </w:tc>
      </w:tr>
    </w:tbl>
    <w:p>
      <w:pPr>
        <w:jc w:val="start"/>
        <w:spacing w:before="120" w:after="0"/>
      </w:pPr>
      <w:r>
        <w:rPr>
          <w:rFonts w:ascii="Times New Roman" w:hAnsi="Times New Roman" w:eastAsia="Times New Roman" w:cs="Times New Roman"/>
          <w:sz w:val="20"/>
          <w:szCs w:val="20"/>
        </w:rPr>
        <w:t xml:space="preserve">On August 11, 2021, Organogenesis Holdings Inc. (“ORGO”), through its subsidiary Organogenesis Inc. (the “Company”), purchased the land, building and improvements located at 275 Dan Road, Canton, Massachusetts from 275 Dan Road SPE, LLC (the “Seller”) for a purchase price of $6 million, which the Company paid at closing. The Seller is owned by Alan Ades, Dennis Erani and Glenn Nussdorf, each of whom is a member of a group that owns a significant amount of ORGO’s outstanding capital stock. Mr. Ades and Mr. Nussdorf are also members of ORGO’s Board of Directors. In connection with the purchase of the property, the Company as tenant and the Seller as landlord terminated the existing lease for 275 Dan Road dated January 1, 2013 (the “275 Dan Road Lease”).</w:t>
      </w:r>
    </w:p>
    <w:p>
      <w:pPr>
        <w:jc w:val="start"/>
        <w:spacing w:before="240" w:after="0"/>
      </w:pPr>
      <w:r>
        <w:rPr>
          <w:rFonts w:ascii="Times New Roman" w:hAnsi="Times New Roman" w:eastAsia="Times New Roman" w:cs="Times New Roman"/>
          <w:sz w:val="20"/>
          <w:szCs w:val="20"/>
        </w:rPr>
        <w:t xml:space="preserve">The purchase and sale of the 275 Dan Road property was completed pursuant to a Purchase and Sale Agreement dated as of August 11, 2021 by and between the Company and the Seller (the “Purchase and Sale Agreement”). Under the Purchase and Sale Agreement, the Company agreed to pay the Seller deferred rent of $5,062,788 that it owes the Seller under the 275 Dan Road Lease (the “Deferred Rent”) and accrued interest thereon (the “Accrued Interest”), which was equal to $1,053,751 as of June 30, 2021. The Company will pay the Seller </w:t>
      </w:r>
      <w:r>
        <w:rPr>
          <w:rFonts w:ascii="Times New Roman" w:hAnsi="Times New Roman" w:eastAsia="Times New Roman" w:cs="Times New Roman"/>
          <w:sz w:val="20"/>
          <w:szCs w:val="20"/>
        </w:rPr>
        <w:t xml:space="preserve">one-half</w:t>
      </w:r>
      <w:r>
        <w:rPr>
          <w:rFonts w:ascii="Times New Roman" w:hAnsi="Times New Roman" w:eastAsia="Times New Roman" w:cs="Times New Roman"/>
          <w:sz w:val="20"/>
          <w:szCs w:val="20"/>
        </w:rPr>
        <w:t xml:space="preserve"> of the Deferred Rent and Accrued Interest within 90 days of August 11, 2021 and the remainder in five equal installments with interest on the balance of the Deferred Rent only at an annual simple rate of 4.5% on January 4, 2022, April 1, 2022, July 1, 2022, October 3, 2022 and January 3, 2023.    </w:t>
      </w:r>
    </w:p>
    <w:p>
      <w:pPr>
        <w:jc w:val="start"/>
        <w:spacing w:before="240" w:after="0"/>
      </w:pPr>
      <w:r>
        <w:rPr>
          <w:rFonts w:ascii="Times New Roman" w:hAnsi="Times New Roman" w:eastAsia="Times New Roman" w:cs="Times New Roman"/>
          <w:sz w:val="20"/>
          <w:szCs w:val="20"/>
        </w:rPr>
        <w:t xml:space="preserve">The Purchase and Sale Agreement and the transactions contemplated thereby were approved by the Audit Committee of the Board of Directors of the Company.</w:t>
      </w:r>
    </w:p>
    <w:p>
      <w:pPr>
        <w:jc w:val="start"/>
        <w:spacing w:before="240" w:after="0"/>
      </w:pPr>
      <w:r>
        <w:rPr>
          <w:rFonts w:ascii="Times New Roman" w:hAnsi="Times New Roman" w:eastAsia="Times New Roman" w:cs="Times New Roman"/>
          <w:sz w:val="20"/>
          <w:szCs w:val="20"/>
        </w:rPr>
        <w:t xml:space="preserve">The foregoing description of the Purchase and Sale Agreement is only a summary and is qualified in its entirety by reference to the Purchase and Sale Agreement, a copy of which is filed as Exhibit 10.1 to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and is incorporated herein by reference.</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r>
              <w:rPr>
                <w:rFonts w:ascii="Times New Roman" w:hAnsi="Times New Roman" w:eastAsia="Times New Roman" w:cs="Times New Roman"/>
                <w:sz w:val="20"/>
                <w:szCs w:val="20"/>
                <w:b w:val="1"/>
                <w:bCs w:val="1"/>
              </w:rPr>
              <w:t xml:space="preserve">Item 1.02.</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Termination of a Material Definitive Agreement.</w:t>
            </w:r>
          </w:p>
        </w:tc>
      </w:tr>
    </w:tbl>
    <w:p>
      <w:pPr>
        <w:jc w:val="start"/>
        <w:spacing w:before="120" w:after="0"/>
      </w:pPr>
      <w:r>
        <w:rPr>
          <w:rFonts w:ascii="Times New Roman" w:hAnsi="Times New Roman" w:eastAsia="Times New Roman" w:cs="Times New Roman"/>
          <w:sz w:val="20"/>
          <w:szCs w:val="20"/>
        </w:rPr>
        <w:t xml:space="preserve">On August 11, 2021, the Company and the Seller terminated the 275 Dan Road Lease. Other than the payment of deferred rent and Accrued Interest described under Item 1.01 above, the Company was not required to pay any fees or penalties in connection with the termination of the 275 Dan Road Lease. The information provided in Item 1.01 of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is incorporated by reference into this Item 1.02.</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w:t>
            </w:r>
          </w:p>
        </w:tc>
      </w:tr>
    </w:tbl>
    <w:p>
      <w:pPr>
        <w:jc w:val="start"/>
        <w:spacing w:before="120" w:after="0"/>
      </w:pPr>
      <w:r>
        <w:rPr>
          <w:rFonts w:ascii="Times New Roman" w:hAnsi="Times New Roman" w:eastAsia="Times New Roman" w:cs="Times New Roman"/>
          <w:sz w:val="20"/>
          <w:szCs w:val="20"/>
          <w:b w:val="1"/>
          <w:bCs w:val="1"/>
        </w:rPr>
        <w:t xml:space="preserve">(d) Exhibits</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2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Purchase and Sale Agreement dated as of August 11, 2021 by and between Organogenesis Inc. and 275 Dan Road SPE, LLC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bottom"/>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bottom"/>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bottom"/>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August 16, 2021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147543dex1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2026-08-07T12:18:51-04:00</dcterms:created>
  <dcterms:modified xsi:type="dcterms:W3CDTF">2026-08-07T12:18:51-04:00</dcterms:modified>
</cp:coreProperties>
</file>

<file path=docProps/custom.xml><?xml version="1.0" encoding="utf-8"?>
<Properties xmlns="http://schemas.openxmlformats.org/officeDocument/2006/custom-properties" xmlns:vt="http://schemas.openxmlformats.org/officeDocument/2006/docPropsVTypes"/>
</file>