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CERTNAS</w:t>
      </w:r>
    </w:p>
    <w:p>
      <w:pPr/>
      <w:r>
        <w:rPr/>
        <w:t xml:space="preserve">1</w:t>
      </w:r>
    </w:p>
    <w:p>
      <w:pPr/>
      <w:r>
        <w:rPr/>
        <w:t xml:space="preserve">9999999997-16-026362.paper</w:t>
      </w:r>
    </w:p>
    <w:p>
      <w:pPr/>
      <w:r>
        <w:rPr/>
        <w:t xml:space="preserve">AUTO-GENERATED PAPER DOCUMENT</w:t>
      </w:r>
    </w:p>
    <w:p>
      <w:pPr/>
      <w:r>
        <w:rPr/>
        <w:t xml:space="preserve">This document was generated as part of a paper submission.Please reference the Document Control Number 16005096 for access to the original document.</w:t>
      </w:r>
    </w:p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2026-08-08T03:41:12-04:00</dcterms:created>
  <dcterms:modified xsi:type="dcterms:W3CDTF">2026-08-08T03:41:12-04:00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