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 13G</w:t>
      </w:r>
    </w:p>
    <w:p>
      <w:pPr/>
      <w:r>
        <w:rPr/>
        <w:t xml:space="preserve">1</w:t>
      </w:r>
    </w:p>
    <w:p>
      <w:pPr/>
      <w:r>
        <w:rPr/>
        <w:t xml:space="preserve">ahpau_sc13g.txt</w:t>
      </w:r>
    </w:p>
    <w:p>
      <w:pPr/>
      <w:r>
        <w:rPr/>
        <w:t xml:space="preserve">AVISTA HEALTHCARE SC13G</w:t>
      </w:r>
    </w:p>
    <w:p>
      <w:pPr/>
      <w:r>
        <w:rPr/>
        <w:t xml:space="preserve">1</w:t>
      </w:r>
    </w:p>
    <w:p>
      <w:pPr/>
      <w:r>
        <w:rPr/>
        <w:t xml:space="preserve">ahpau_sc13g.txt                       SECURITIES AND EXCHANGE COMMISSION                             Washington, D.C. 20549                                  SCHEDULE 13G                    Under the Securities Exchange Act of 1934                               (Amendment No.   )*                 Avista Healthcare Public Acquisition Corp.                                (Name of Issuer)                      Class A Ordinary Shares, par value $0.0001 per share                          (Title of Class of Securities)                                    G0726L125*                                 (CUSIP Number)                                December 31, 2016             (Date of Event Which Requires Filing of this Statement)Check the appropriate box to designate the rule pursuant to which this Scheduleis filed:[X] Rule 13d-1(b)[ ] Rule 13d-1(c)[ ] Rule 13d-1(d)  *The remainder of this cover page shall be filled out for a reporting person'sinitial filing on this form with respect to the subject class of securities, andfor any subsequent amendment containing information which would alter thedisclosures provided in a prior cover page.** The Class A Ordinary Shares have no CUSIP number. The CINS number for theClass A Ordinary Shares is G0726L125.The information required in the remainder of this cover page shall not be deemedto be "filed" for the purpose of Section 18 of the Securities Exchange Act of1934 ("Act") or otherwise subject to the liabilities of that section of the Actbut shall be subject to all other provisions of the Act (however, see theNotes).Page 1 of 8 Pages</w:t>
      </w:r>
    </w:p>
    <w:p>
      <w:pPr/>
      <w:r>
        <w:rPr/>
        <w:t xml:space="preserve">CUSIP No. G0726L125                  13G                  Page 2 of 8 Pages-----------------------------------------------------------------------------     (1)    NAMES OF REPORTING PERSONS            Hudson Bay Capital Management, L.P.-----------------------------------------------------------------------------     (2)    CHECK THE APPROPRIATE BOX IF A MEMBER OF A GROUP                                                               (a)  [ ]                                                               (b)  [ ]-----------------------------------------------------------------------------     (3)    SEC USE ONLY-----------------------------------------------------------------------------     (4)    CITIZENSHIP OR PLACE OF ORGANIZATION            Delaware-----------------------------------------------------------------------------NUMBER OF      (5)   SOLE VOTING POWER                     0SHARES         --------------------------------------------------------------BENEFICIALLY   (6)   SHARED VOTING POWER                     3,000,000 Class A Ordinary SharesOWNED BY       --------------------------------------------------------------EACH           (7)   SOLE DISPOSITIVE POWER                     0REPORTING      --------------------------------------------------------------PERSON WITH:   (8)   SHARED DISPOSITIVE POWER                     3,000,000 Class A Ordinary Shares-----------------------------------------------------------------------------     (9)    AGGREGATE AMOUNT BENEFICIALLY OWNED BY EACH REPORTING PERSON            3,000,000 Class A Ordinary Shares-----------------------------------------------------------------------------     (10)   CHECK BOX IF THE AGGREGATE AMOUNT            IN ROW (9) EXCLUDES CERTAIN SHARES                                                                          [ ]-----------------------------------------------------------------------------     (11)   PERCENT OF CLASS REPRESENTED            BY AMOUNT IN ROW (9)            9.68%-----------------------------------------------------------------------------     (12)   TYPE OF REPORTING PERSON            PN-----------------------------------------------------------------------------</w:t>
      </w:r>
    </w:p>
    <w:p>
      <w:pPr/>
      <w:r>
        <w:rPr/>
        <w:t xml:space="preserve">CUSIP No. G0726L125                  13G                 Page 3 of 8 Pages-----------------------------------------------------------------------------     (1)    NAMES OF REPORTING PERSONS            Sander Gerber-----------------------------------------------------------------------------     (2)    CHECK THE APPROPRIATE BOX IF A MEMBER OF A GROUP                                                               (a)  [ ]                                                               (b)  [ ]-----------------------------------------------------------------------------     (3)    SEC USE ONLY-----------------------------------------------------------------------------     (4)    CITIZENSHIP OR PLACE OF ORGANIZATION            United States-----------------------------------------------------------------------------NUMBER OF      (5)   SOLE VOTING POWER                     0SHARES         --------------------------------------------------------------BENEFICIALLY   (6)   SHARED VOTING POWER                     3,000,000 Class A Ordinary SharesOWNED BY       --------------------------------------------------------------EACH           (7)   SOLE DISPOSITIVE POWER                     0REPORTING      --------------------------------------------------------------PERSON WITH:   (8)   SHARED DISPOSITIVE POWER                     3,000,000 Class A Ordinary Shares-----------------------------------------------------------------------------     (9)    AGGREGATE AMOUNT BENEFICIALLY OWNED            BY EACH REPORTING PERSON            3,000,000 Class A Ordinary Shares-----------------------------------------------------------------------------     (10)   CHECK BOX IF THE AGGREGATE AMOUNT            IN ROW (9) EXCLUDES CERTAIN SHARES                                                                          [ ]-----------------------------------------------------------------------------     (11)   PERCENT OF CLASS REPRESENTED            BY AMOUNT IN ROW (9)            9.68%-----------------------------------------------------------------------------     (12)   TYPE OF REPORTING PERSON            IN-----------------------------------------------------------------------------</w:t>
      </w:r>
    </w:p>
    <w:p>
      <w:pPr/>
      <w:r>
        <w:rPr/>
        <w:t xml:space="preserve">CUSIP No. G0726L125                  13G                 Page 4 of 8 Pages-----------------------------------------------------------------------------Item 1.(a)   Name of Issuer           Avista Healthcare Public Acquisition Corp., a Cayman Islandsexempted company (the "Company")(b)   Address of Issuer's Principal Executive Offices           	65 East 55th Street, 18th Floor		New York, New York 10022Item 2(a).  Name of Person Filing This statement is filed by Hudson Bay Capital Management, L.P. (the"Investment Manager") and Mr. Sander Gerber ("Mr. Gerber"), who arecollectively referred to herein as "Reporting Persons."Item 2(b).  Address of Principal Business Office or, if none, ResidenceThe address of the principal business office of each of the ReportingPersons is:      777 Third Avenue, 30th Floor      New York, NY 10017Item 2(c).  CitizenshipCitizenship is set forth in Row (4) of the cover page for eachReporting Person hereto and is incorporated herein by reference for eachsuch Reporting Person.Item 2(d)   Title of Class of Securitiesclass A Ordinary Shares, par value $0.0001 per share (the "Class AOrdinary Shares")Item 2(e)   CUSIP Number      	The Class A Ordinary Shares have no CUSIP number. The CINS number forthe Class A Ordinary Shares is G0726L125.CUSIP No. G0726L125                  13G                   Page 5 of 8 Pages-----------------------------------------------------------------------------Item 3.     If this statement is filed pursuant to ss.240.13d-1(b) or240.13d-2(b) or (c), check whether the person filing is a:(a) [ ]   Broker or dealer registered under Section 15 of the Act (15 U.S.C.          78o).(b) [ ]   Bank as defined in Section 3(a)(6) of the Act (15 U.S.C. 78c).(c) [ ]   Insurance company as defined in Section 3(a)(19) of the Act (15          U.S.C. 78c).(d) [ ]   Investment company registered under Section 8 of the Investment          Company Act of 1940 (15 U.S.C. 80a-8).(e) [X]   An investment adviser in accordance with ss.240.13d-1(b)(1)(ii)(E);(f) [ ]   An employee benefit plan or endowment fund in accordance with          ss.240.13d-1(b)(1)(ii)(F);(g) [X]   A parent holding company or control person in accordance with          ss.240.13d-1(b)(1)(ii)(G);(h) [ ]   A savings association as defined in Section 3(b) of the Federal          Deposit Insurance Act (12 U.S.C. 1813);(i) [ ]   A church plan that is excluded from the definition of an investment          company under Section 3(c)(14) of the Investment Company Act of          1940 (15 U.S.C. 80a-3);(j) [ ]   A non-U.S. institution in accordance with Rule 240.13d-1(b)(1)(ii)(J);(k) [ ]   Group, in accordance with Rule 13d-1(b)(1)(ii)(J).If filing as a non-U.S. institution in accordance with 240.13d-1(b)(1)(ii)(J),please specify the type of institution: ____</w:t>
      </w:r>
    </w:p>
    <w:p>
      <w:pPr/>
      <w:r>
        <w:rPr/>
        <w:t xml:space="preserve">Item 4.     Ownership	The information required by Items 4(a) - (c) is set forth in Rows (5)-(11) of the cover page for each Reporting Person hereto and is incorporatedherein by reference for each such Reporting Person.The percentage used in this Schedule 13G is calculated based upon an aggregateof 31,000,000 Class A Ordinary Shares issued and outstanding, which is the sumof (i) 30,000,000 Class A Ordinary Shares outstanding as of November 17, 2016,as reported in the Company's Quarterly Report on Form 10-Q for the quarterlyperiod ended on September 30, 2016, filed with the Securities and ExchangeCommission on November 18, 2016 and (ii) the 1,000,000 Class A Ordinary Sharesissued by the Company on November 28, 2016 as reported in the Company's CurrentReport on Form 8-K filed with the Securities and Exchange Commission onNovember 28, 2016..The Investment Manager, which serves as the investment manager to Hudson BayMaster Fund Ltd., in whose name the securities reported herein are held, maybe deemed to be the beneficial owner of all Class A Ordinary Shares held byHudson Bay Master Fund Ltd.  Mr. Gerber serves as the managing member of HudsonBay Capital GP LLC, which is the general partner of the Investment Manager.Mr. Gerber disclaims beneficial ownership of these securities.Item 5.     Ownership of Five Percent or Less of a Class      Not applicable.Item 6.     Ownership of More than Five Percent on Behalf of Another Person      See Item 4.Item  7.    Identification and Classification of the Subsidiary Which Acquired            the Security Being Reported on by the Parent Holding Company      Not applicable.Item 8.     Identification and Classification of Members of the Group      Not applicable.Item 9.     Notice of Dissolution of Group      Not applicable.CUSIP No. G0726L125                  13G                   Page 6 of 8 Pages-----------------------------------------------------------------------------Item 10.    CertificationBy signing below each Reporting Person certifies that, to the best of his orits knowledge and belief, the securities referred to above were acquired andare held in the ordinary course of business and were not acquired and are notheld for the purpose of or with the effect of changing or influencing thecontrol of the issuer of the securities and were not acquired and are not heldin connection with or as a participant in any transaction having that purposeor effect.</w:t>
      </w:r>
    </w:p>
    <w:p>
      <w:pPr/>
      <w:r>
        <w:rPr/>
        <w:t xml:space="preserve">CUSIP No. G0726L125                   13G                  Page 7 of 8 Pages-----------------------------------------------------------------------------SIGNATURESAfter reasonable inquiry and to the best of its knowledge and belief,each of the undersigned certifies that the information with respect to it setforth in this statement is true, complete, and correct.Dated: January 30, 2017HUDSON BAY CAPITAL MANAGEMENT, L.P.By: /s/ Sander GerberName:	Sander GerberTitle: Authorized Signatory/s/ Sander GerberSANDER GERBERCUSIP No. G0726L125                   13G                  Page 8 of 8 Pages-----------------------------------------------------------------------------EXHIBIT I                             JOINT FILING AGREEMENTthe undersigned acknowledge and agree that the foregoing statement onSchedule 13G is filed on behalf of each of the undersigned and that allsubsequent amendments to this statement on Schedule 13G shall be filed onbehalf of each of the undersigned without the necessity of filing additionaljoint filing agreements. The undersigned acknowledge that each shall beresponsible for the timely filing of such amendments, and for the completenessand accuracy of the information concerning him or it contained herein andtherein, but shall not be responsible for the completeness and accuracy of theinformation concerning the others, except to the extent that he or it knows orhas reason to believe that such information is inaccurateDated: January 30, 2017HUDSON BAY CAPITAL MANAGEMENT, L.P.By: /s/ Sander GerberName:	Sander GerberTitle: Authorized Signatory/s/ Sander GerberSANDER GERBER</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2026-08-08T03:41:06-04:00</dcterms:created>
  <dcterms:modified xsi:type="dcterms:W3CDTF">2026-08-08T03:41:06-04:00</dcterms:modified>
</cp:coreProperties>
</file>

<file path=docProps/custom.xml><?xml version="1.0" encoding="utf-8"?>
<Properties xmlns="http://schemas.openxmlformats.org/officeDocument/2006/custom-properties" xmlns:vt="http://schemas.openxmlformats.org/officeDocument/2006/docPropsVTypes"/>
</file>